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33" w:rsidRDefault="008C652D" w:rsidP="006F2DD4">
      <w:pPr>
        <w:pStyle w:val="92pt4mmDLight"/>
        <w:tabs>
          <w:tab w:val="clear" w:pos="340"/>
          <w:tab w:val="left" w:pos="2438"/>
          <w:tab w:val="left" w:pos="3289"/>
          <w:tab w:val="left" w:pos="4876"/>
          <w:tab w:val="left" w:pos="6577"/>
          <w:tab w:val="left" w:pos="7313"/>
        </w:tabs>
        <w:spacing w:after="160" w:line="240" w:lineRule="auto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-108585</wp:posOffset>
                </wp:positionV>
                <wp:extent cx="3981450" cy="43370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130" w:rsidRPr="00D97F10" w:rsidRDefault="00B6140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FA1</w:t>
                            </w:r>
                            <w:r w:rsidR="004C28D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0-W</w:t>
                            </w:r>
                            <w:r w:rsidR="00E1717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="004C28D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-series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8pt;margin-top:-8.55pt;width:313.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7sw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" filled="f" stroked="f">
                <v:path arrowok="t"/>
                <v:textbox>
                  <w:txbxContent>
                    <w:p w:rsidR="00687130" w:rsidRPr="00D97F10" w:rsidRDefault="00B6140E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FA1</w:t>
                      </w:r>
                      <w:r w:rsidR="004C28D9"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0-W</w:t>
                      </w:r>
                      <w:r w:rsidR="00E17177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A</w:t>
                      </w:r>
                      <w:r w:rsidR="004C28D9">
                        <w:rPr>
                          <w:rFonts w:ascii="Arial" w:hAnsi="Arial" w:cs="Arial"/>
                          <w:sz w:val="44"/>
                          <w:szCs w:val="44"/>
                        </w:rPr>
                        <w:t>-</w:t>
                      </w:r>
                      <w:proofErr w:type="spellStart"/>
                      <w:r w:rsidR="004C28D9">
                        <w:rPr>
                          <w:rFonts w:ascii="Arial" w:hAnsi="Arial" w:cs="Arial"/>
                          <w:sz w:val="44"/>
                          <w:szCs w:val="44"/>
                        </w:rPr>
                        <w:t>series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28D9">
        <w:rPr>
          <w:rFonts w:ascii="Arial" w:hAnsi="Arial" w:cs="Arial"/>
          <w:b w:val="0"/>
          <w:sz w:val="16"/>
          <w:szCs w:val="16"/>
        </w:rPr>
        <w:t>Wall luminaire</w:t>
      </w:r>
      <w:r w:rsidR="009A0B2E" w:rsidRPr="009A0B2E">
        <w:rPr>
          <w:rFonts w:ascii="Arial" w:hAnsi="Arial" w:cs="Arial"/>
          <w:b w:val="0"/>
          <w:sz w:val="16"/>
          <w:szCs w:val="16"/>
        </w:rPr>
        <w:br/>
      </w:r>
      <w:r w:rsidR="006A4F33" w:rsidRPr="009A0B2E">
        <w:rPr>
          <w:rFonts w:ascii="Arial" w:hAnsi="Arial" w:cs="Arial"/>
          <w:b w:val="0"/>
          <w:sz w:val="16"/>
          <w:szCs w:val="16"/>
        </w:rPr>
        <w:t xml:space="preserve">Technical </w:t>
      </w:r>
      <w:r w:rsidR="00C14A60">
        <w:rPr>
          <w:rFonts w:ascii="Arial" w:hAnsi="Arial" w:cs="Arial"/>
          <w:b w:val="0"/>
          <w:sz w:val="16"/>
          <w:szCs w:val="16"/>
        </w:rPr>
        <w:t>D</w:t>
      </w:r>
      <w:r w:rsidR="006A4F33" w:rsidRPr="009A0B2E">
        <w:rPr>
          <w:rFonts w:ascii="Arial" w:hAnsi="Arial" w:cs="Arial"/>
          <w:b w:val="0"/>
          <w:sz w:val="16"/>
          <w:szCs w:val="16"/>
        </w:rPr>
        <w:t>escription</w:t>
      </w:r>
    </w:p>
    <w:p w:rsidR="009A0B2E" w:rsidRDefault="009A0B2E" w:rsidP="006F2DD4">
      <w:pPr>
        <w:pStyle w:val="92pt4mmDLight"/>
        <w:pBdr>
          <w:bottom w:val="single" w:sz="4" w:space="1" w:color="auto"/>
        </w:pBdr>
        <w:tabs>
          <w:tab w:val="left" w:pos="2438"/>
          <w:tab w:val="left" w:pos="3289"/>
          <w:tab w:val="left" w:pos="4876"/>
          <w:tab w:val="left" w:pos="6577"/>
          <w:tab w:val="left" w:pos="7313"/>
        </w:tabs>
        <w:spacing w:after="160" w:line="240" w:lineRule="auto"/>
        <w:rPr>
          <w:rFonts w:ascii="Arial" w:hAnsi="Arial" w:cs="Arial"/>
          <w:b w:val="0"/>
          <w:sz w:val="16"/>
          <w:szCs w:val="16"/>
        </w:rPr>
      </w:pPr>
    </w:p>
    <w:p w:rsidR="00A720D0" w:rsidRPr="009A0B2E" w:rsidRDefault="00A720D0" w:rsidP="006F2DD4">
      <w:pPr>
        <w:pStyle w:val="92pt4mmDLight"/>
        <w:pBdr>
          <w:bottom w:val="single" w:sz="4" w:space="1" w:color="auto"/>
        </w:pBdr>
        <w:tabs>
          <w:tab w:val="left" w:pos="2438"/>
          <w:tab w:val="left" w:pos="3289"/>
          <w:tab w:val="left" w:pos="4876"/>
          <w:tab w:val="left" w:pos="6577"/>
          <w:tab w:val="left" w:pos="7313"/>
        </w:tabs>
        <w:spacing w:after="160" w:line="240" w:lineRule="auto"/>
        <w:rPr>
          <w:rFonts w:ascii="Arial" w:hAnsi="Arial" w:cs="Arial"/>
          <w:b w:val="0"/>
          <w:sz w:val="16"/>
          <w:szCs w:val="16"/>
        </w:rPr>
      </w:pPr>
    </w:p>
    <w:p w:rsidR="00163963" w:rsidRDefault="00A362EC" w:rsidP="00163963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Housing </w:t>
      </w:r>
      <w:r w:rsidR="00D8267A" w:rsidRPr="00FF2216">
        <w:rPr>
          <w:rFonts w:ascii="Arial" w:hAnsi="Arial" w:cs="Arial"/>
          <w:sz w:val="16"/>
          <w:szCs w:val="16"/>
          <w:lang w:val="en-GB"/>
        </w:rPr>
        <w:t xml:space="preserve">made </w:t>
      </w:r>
      <w:r w:rsidR="00DE70D5">
        <w:rPr>
          <w:rFonts w:ascii="Arial" w:hAnsi="Arial" w:cs="Arial"/>
          <w:sz w:val="16"/>
          <w:szCs w:val="16"/>
          <w:lang w:val="en-GB"/>
        </w:rPr>
        <w:t>from</w:t>
      </w:r>
      <w:r w:rsidR="00D8267A" w:rsidRPr="00FF2216">
        <w:rPr>
          <w:rFonts w:ascii="Arial" w:hAnsi="Arial" w:cs="Arial"/>
          <w:sz w:val="16"/>
          <w:szCs w:val="16"/>
          <w:lang w:val="en-GB"/>
        </w:rPr>
        <w:t xml:space="preserve"> aluminum. </w:t>
      </w:r>
      <w:r w:rsidR="00D8267A" w:rsidRPr="00995524">
        <w:rPr>
          <w:rFonts w:ascii="Arial" w:hAnsi="Arial" w:cs="Arial"/>
          <w:sz w:val="16"/>
          <w:szCs w:val="16"/>
          <w:lang w:val="en-GB"/>
        </w:rPr>
        <w:t>Finish: polyester powder coating, silver-gray</w:t>
      </w:r>
      <w:r w:rsidR="00D8267A">
        <w:rPr>
          <w:rFonts w:ascii="Arial" w:hAnsi="Arial" w:cs="Arial"/>
          <w:sz w:val="16"/>
          <w:szCs w:val="16"/>
          <w:lang w:val="en-GB"/>
        </w:rPr>
        <w:t xml:space="preserve"> </w:t>
      </w:r>
      <w:r w:rsidR="00D8267A" w:rsidRPr="00995524">
        <w:rPr>
          <w:rFonts w:ascii="Arial" w:hAnsi="Arial" w:cs="Arial"/>
          <w:sz w:val="16"/>
          <w:szCs w:val="16"/>
          <w:lang w:val="en-GB"/>
        </w:rPr>
        <w:t>(RAL 9007/DB 702), other colors upon request</w:t>
      </w:r>
      <w:r w:rsidR="00D8267A">
        <w:rPr>
          <w:rFonts w:ascii="Arial" w:hAnsi="Arial" w:cs="Arial"/>
          <w:sz w:val="16"/>
          <w:szCs w:val="16"/>
          <w:lang w:val="en-GB"/>
        </w:rPr>
        <w:t>.</w:t>
      </w:r>
    </w:p>
    <w:p w:rsidR="00163963" w:rsidRDefault="00163963" w:rsidP="00163963">
      <w:pPr>
        <w:pStyle w:val="Listenabsatz"/>
        <w:tabs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GB"/>
        </w:rPr>
      </w:pPr>
    </w:p>
    <w:p w:rsidR="00E17177" w:rsidRPr="00E1719E" w:rsidRDefault="00A362EC" w:rsidP="00E17177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bookmarkStart w:id="0" w:name="_Hlk515605196"/>
      <w:r>
        <w:rPr>
          <w:rFonts w:ascii="Arial" w:hAnsi="Arial" w:cs="Arial"/>
          <w:sz w:val="16"/>
          <w:szCs w:val="16"/>
          <w:lang w:val="en-GB"/>
        </w:rPr>
        <w:t xml:space="preserve">Housing 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made </w:t>
      </w:r>
      <w:r w:rsidR="002C4BF0">
        <w:rPr>
          <w:rFonts w:ascii="Arial" w:hAnsi="Arial" w:cs="Arial"/>
          <w:color w:val="000000"/>
          <w:sz w:val="16"/>
          <w:szCs w:val="16"/>
          <w:lang w:val="en-US"/>
        </w:rPr>
        <w:t>from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 extruded </w:t>
      </w:r>
      <w:r w:rsidR="00163963" w:rsidRPr="002C4BF0">
        <w:rPr>
          <w:rFonts w:ascii="Arial" w:hAnsi="Arial" w:cs="Arial"/>
          <w:color w:val="000000"/>
          <w:sz w:val="16"/>
          <w:szCs w:val="16"/>
          <w:lang w:val="en-US"/>
        </w:rPr>
        <w:t xml:space="preserve">aluminum </w:t>
      </w:r>
      <w:r w:rsidR="002C4BF0" w:rsidRPr="002C4BF0">
        <w:rPr>
          <w:rFonts w:ascii="Arial" w:hAnsi="Arial" w:cs="Arial"/>
          <w:spacing w:val="1"/>
          <w:sz w:val="16"/>
          <w:szCs w:val="16"/>
          <w:lang w:val="en-GB"/>
        </w:rPr>
        <w:t xml:space="preserve">profile </w:t>
      </w:r>
      <w:r w:rsidR="00163963" w:rsidRPr="002C4BF0">
        <w:rPr>
          <w:rFonts w:ascii="Arial" w:hAnsi="Arial" w:cs="Arial"/>
          <w:color w:val="000000"/>
          <w:sz w:val="16"/>
          <w:szCs w:val="16"/>
          <w:lang w:val="en-US"/>
        </w:rPr>
        <w:t>200 mm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 x 80 mm, wall thickness 4 mm.</w:t>
      </w:r>
      <w:r w:rsidR="0016396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The length of the luminaire is </w:t>
      </w:r>
      <w:r w:rsidR="004C28D9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>00 mm. Closure in the lower part of t</w:t>
      </w:r>
      <w:r w:rsidR="00163963">
        <w:rPr>
          <w:rFonts w:ascii="Arial" w:hAnsi="Arial" w:cs="Arial"/>
          <w:color w:val="000000"/>
          <w:sz w:val="16"/>
          <w:szCs w:val="16"/>
          <w:lang w:val="en-US"/>
        </w:rPr>
        <w:t xml:space="preserve">he luminaire by the lighting 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>surface made of safety glass</w:t>
      </w:r>
      <w:r w:rsidR="00E17177">
        <w:rPr>
          <w:rFonts w:ascii="Arial" w:hAnsi="Arial" w:cs="Arial"/>
          <w:color w:val="000000"/>
          <w:sz w:val="16"/>
          <w:szCs w:val="16"/>
          <w:lang w:val="en-US"/>
        </w:rPr>
        <w:t xml:space="preserve"> (ESG)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. In the optically inactive part, the glass cover is printed with </w:t>
      </w:r>
      <w:r w:rsidR="00163963">
        <w:rPr>
          <w:rFonts w:ascii="Arial" w:hAnsi="Arial" w:cs="Arial"/>
          <w:color w:val="000000"/>
          <w:sz w:val="16"/>
          <w:szCs w:val="16"/>
          <w:lang w:val="en-US"/>
        </w:rPr>
        <w:t xml:space="preserve">a black 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>ceramic finish. Safety glass is 4 mm, with 93% light transmission.</w:t>
      </w:r>
      <w:r w:rsidR="00163963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1E1BDF">
        <w:rPr>
          <w:rFonts w:ascii="Arial" w:hAnsi="Arial" w:cs="Arial"/>
          <w:color w:val="000000"/>
          <w:sz w:val="16"/>
          <w:szCs w:val="16"/>
          <w:lang w:val="en-US"/>
        </w:rPr>
        <w:t>IK08</w:t>
      </w:r>
      <w:r w:rsidR="00E1717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The glass cover is </w:t>
      </w:r>
      <w:r w:rsidR="002C4BF0" w:rsidRPr="002C4BF0">
        <w:rPr>
          <w:rFonts w:ascii="Arial" w:hAnsi="Arial" w:cs="Arial"/>
          <w:color w:val="000000"/>
          <w:sz w:val="16"/>
          <w:szCs w:val="16"/>
          <w:lang w:val="en-US"/>
        </w:rPr>
        <w:t xml:space="preserve">held in place 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by means of </w:t>
      </w:r>
      <w:r w:rsidR="004C28D9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 screws against the support </w:t>
      </w:r>
      <w:r w:rsidR="00163963">
        <w:rPr>
          <w:rFonts w:ascii="Arial" w:hAnsi="Arial" w:cs="Arial"/>
          <w:color w:val="000000"/>
          <w:sz w:val="16"/>
          <w:szCs w:val="16"/>
          <w:lang w:val="en-US"/>
        </w:rPr>
        <w:t>element, which holds the LED lighting unit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 by means of a surrounding silicon</w:t>
      </w:r>
      <w:r w:rsidR="002C4BF0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="00163963"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 gasket. In so doing, a prote</w:t>
      </w:r>
      <w:r w:rsidR="00163963">
        <w:rPr>
          <w:rFonts w:ascii="Arial" w:hAnsi="Arial" w:cs="Arial"/>
          <w:color w:val="000000"/>
          <w:sz w:val="16"/>
          <w:szCs w:val="16"/>
          <w:lang w:val="en-US"/>
        </w:rPr>
        <w:t xml:space="preserve">ction rating of IP66 is </w:t>
      </w:r>
      <w:r w:rsidR="002C4BF0">
        <w:rPr>
          <w:rFonts w:ascii="Arial" w:hAnsi="Arial" w:cs="Arial"/>
          <w:color w:val="000000"/>
          <w:sz w:val="16"/>
          <w:szCs w:val="16"/>
          <w:lang w:val="en-US"/>
        </w:rPr>
        <w:t xml:space="preserve">achieved. </w:t>
      </w:r>
      <w:r w:rsidR="00E17177" w:rsidRPr="00E1719E">
        <w:rPr>
          <w:rFonts w:ascii="Arial" w:hAnsi="Arial" w:cs="Arial"/>
          <w:sz w:val="16"/>
          <w:szCs w:val="16"/>
          <w:lang w:val="en-US"/>
        </w:rPr>
        <w:t xml:space="preserve">The support element is equipped with a cooling profile, which </w:t>
      </w:r>
      <w:r w:rsidR="004C28D9">
        <w:rPr>
          <w:rFonts w:ascii="Arial" w:hAnsi="Arial" w:cs="Arial"/>
          <w:sz w:val="16"/>
          <w:szCs w:val="16"/>
          <w:lang w:val="en-US"/>
        </w:rPr>
        <w:t>holds</w:t>
      </w:r>
      <w:r w:rsidR="006F5A56">
        <w:rPr>
          <w:rFonts w:ascii="Arial" w:hAnsi="Arial" w:cs="Arial"/>
          <w:sz w:val="16"/>
          <w:szCs w:val="16"/>
          <w:lang w:val="en-US"/>
        </w:rPr>
        <w:t xml:space="preserve"> one </w:t>
      </w:r>
      <w:r w:rsidR="00E17177" w:rsidRPr="00E1719E">
        <w:rPr>
          <w:rFonts w:ascii="Arial" w:hAnsi="Arial" w:cs="Arial"/>
          <w:sz w:val="16"/>
          <w:szCs w:val="16"/>
          <w:lang w:val="en-US"/>
        </w:rPr>
        <w:t>LED light</w:t>
      </w:r>
      <w:r w:rsidR="004C28D9">
        <w:rPr>
          <w:rFonts w:ascii="Arial" w:hAnsi="Arial" w:cs="Arial"/>
          <w:sz w:val="16"/>
          <w:szCs w:val="16"/>
          <w:lang w:val="en-US"/>
        </w:rPr>
        <w:t>ing</w:t>
      </w:r>
      <w:r w:rsidR="00DF701C">
        <w:rPr>
          <w:rFonts w:ascii="Arial" w:hAnsi="Arial" w:cs="Arial"/>
          <w:sz w:val="16"/>
          <w:szCs w:val="16"/>
          <w:lang w:val="en-US"/>
        </w:rPr>
        <w:t xml:space="preserve"> unit</w:t>
      </w:r>
      <w:r w:rsidR="004C28D9">
        <w:rPr>
          <w:rFonts w:ascii="Arial" w:hAnsi="Arial" w:cs="Arial"/>
          <w:sz w:val="16"/>
          <w:szCs w:val="16"/>
          <w:lang w:val="en-US"/>
        </w:rPr>
        <w:t>.</w:t>
      </w:r>
      <w:r w:rsidR="00E17177" w:rsidRPr="00E1719E">
        <w:rPr>
          <w:rFonts w:ascii="Arial" w:hAnsi="Arial" w:cs="Arial"/>
          <w:sz w:val="16"/>
          <w:szCs w:val="16"/>
          <w:lang w:val="en-US"/>
        </w:rPr>
        <w:t xml:space="preserve"> If mounted horizontally the emission of light </w:t>
      </w:r>
      <w:r w:rsidR="00DF701C" w:rsidRPr="00E1719E">
        <w:rPr>
          <w:rFonts w:ascii="Arial" w:hAnsi="Arial" w:cs="Arial"/>
          <w:sz w:val="16"/>
          <w:szCs w:val="16"/>
          <w:lang w:val="en-US"/>
        </w:rPr>
        <w:t>above</w:t>
      </w:r>
      <w:r w:rsidR="00E17177" w:rsidRPr="00E1719E">
        <w:rPr>
          <w:rFonts w:ascii="Arial" w:hAnsi="Arial" w:cs="Arial"/>
          <w:sz w:val="16"/>
          <w:szCs w:val="16"/>
          <w:lang w:val="en-US"/>
        </w:rPr>
        <w:t xml:space="preserve"> gamma 90</w:t>
      </w:r>
      <w:r w:rsidR="004C28D9">
        <w:rPr>
          <w:rFonts w:ascii="Arial" w:hAnsi="Arial" w:cs="Arial"/>
          <w:sz w:val="16"/>
          <w:szCs w:val="16"/>
          <w:lang w:val="en-US"/>
        </w:rPr>
        <w:t>°</w:t>
      </w:r>
      <w:r w:rsidR="00E17177" w:rsidRPr="00E1719E">
        <w:rPr>
          <w:rFonts w:ascii="Arial" w:hAnsi="Arial" w:cs="Arial"/>
          <w:sz w:val="16"/>
          <w:szCs w:val="16"/>
          <w:lang w:val="en-US"/>
        </w:rPr>
        <w:t xml:space="preserve"> is impossible (no light emission).</w:t>
      </w:r>
    </w:p>
    <w:bookmarkEnd w:id="0"/>
    <w:p w:rsidR="00163963" w:rsidRPr="00E17177" w:rsidRDefault="00163963" w:rsidP="00163963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GB"/>
        </w:rPr>
      </w:pPr>
      <w:r w:rsidRPr="00163963">
        <w:rPr>
          <w:rFonts w:ascii="Arial" w:hAnsi="Arial" w:cs="Arial"/>
          <w:color w:val="000000"/>
          <w:sz w:val="16"/>
          <w:szCs w:val="16"/>
          <w:lang w:val="en-US"/>
        </w:rPr>
        <w:t>Wall connection: by means of wall flange which is secured in advance to the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wall (the fittings, dowels, </w:t>
      </w:r>
      <w:r w:rsidRPr="00163963">
        <w:rPr>
          <w:rFonts w:ascii="Arial" w:hAnsi="Arial" w:cs="Arial"/>
          <w:color w:val="000000"/>
          <w:sz w:val="16"/>
          <w:szCs w:val="16"/>
          <w:lang w:val="en-US"/>
        </w:rPr>
        <w:t xml:space="preserve">or similar hardware </w:t>
      </w:r>
      <w:r w:rsidRPr="002C4BF0">
        <w:rPr>
          <w:rFonts w:ascii="Arial" w:hAnsi="Arial" w:cs="Arial"/>
          <w:color w:val="000000"/>
          <w:sz w:val="16"/>
          <w:szCs w:val="16"/>
          <w:lang w:val="en-US"/>
        </w:rPr>
        <w:t xml:space="preserve">corresponding to the wall situation are to be defined by the assembling company). The luminaire is hung on the wall flange and </w:t>
      </w:r>
      <w:r w:rsidR="002C4BF0" w:rsidRPr="002C4BF0">
        <w:rPr>
          <w:rFonts w:ascii="Arial" w:hAnsi="Arial" w:cs="Arial"/>
          <w:spacing w:val="-1"/>
          <w:sz w:val="16"/>
          <w:szCs w:val="16"/>
          <w:lang w:val="en-GB"/>
        </w:rPr>
        <w:t>held in place</w:t>
      </w:r>
      <w:r w:rsidR="002C4BF0" w:rsidRPr="002C4BF0">
        <w:rPr>
          <w:rFonts w:ascii="Arial" w:hAnsi="Arial" w:cs="Arial"/>
          <w:sz w:val="16"/>
          <w:szCs w:val="16"/>
          <w:lang w:val="en-GB"/>
        </w:rPr>
        <w:t xml:space="preserve"> </w:t>
      </w:r>
      <w:r w:rsidRPr="002C4BF0">
        <w:rPr>
          <w:rFonts w:ascii="Arial" w:hAnsi="Arial" w:cs="Arial"/>
          <w:color w:val="000000"/>
          <w:sz w:val="16"/>
          <w:szCs w:val="16"/>
          <w:lang w:val="en-US"/>
        </w:rPr>
        <w:t xml:space="preserve">with </w:t>
      </w:r>
      <w:r w:rsidR="004C28D9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C4BF0">
        <w:rPr>
          <w:rFonts w:ascii="Arial" w:hAnsi="Arial" w:cs="Arial"/>
          <w:color w:val="000000"/>
          <w:sz w:val="16"/>
          <w:szCs w:val="16"/>
          <w:lang w:val="en-US"/>
        </w:rPr>
        <w:t xml:space="preserve"> screws.</w:t>
      </w:r>
    </w:p>
    <w:p w:rsidR="00E17177" w:rsidRPr="00163963" w:rsidRDefault="00E17177" w:rsidP="00E17177">
      <w:pPr>
        <w:pStyle w:val="Listenabsatz"/>
        <w:tabs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GB"/>
        </w:rPr>
      </w:pPr>
    </w:p>
    <w:p w:rsidR="00E17177" w:rsidRPr="004C28D9" w:rsidRDefault="00E17177" w:rsidP="004C28D9">
      <w:pPr>
        <w:tabs>
          <w:tab w:val="left" w:pos="680"/>
          <w:tab w:val="left" w:pos="3289"/>
          <w:tab w:val="left" w:pos="6577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  <w:bookmarkStart w:id="1" w:name="_Hlk515605207"/>
      <w:r w:rsidRPr="004C28D9">
        <w:rPr>
          <w:rFonts w:ascii="Arial" w:hAnsi="Arial" w:cs="Arial"/>
          <w:sz w:val="16"/>
          <w:szCs w:val="16"/>
          <w:lang w:val="en-GB"/>
        </w:rPr>
        <w:t xml:space="preserve">LED </w:t>
      </w:r>
      <w:r w:rsidR="004C28D9">
        <w:rPr>
          <w:rFonts w:ascii="Arial" w:hAnsi="Arial" w:cs="Arial"/>
          <w:sz w:val="16"/>
          <w:szCs w:val="16"/>
          <w:lang w:val="en-GB"/>
        </w:rPr>
        <w:t>l</w:t>
      </w:r>
      <w:r w:rsidRPr="004C28D9">
        <w:rPr>
          <w:rFonts w:ascii="Arial" w:hAnsi="Arial" w:cs="Arial"/>
          <w:sz w:val="16"/>
          <w:szCs w:val="16"/>
          <w:lang w:val="en-GB"/>
        </w:rPr>
        <w:t xml:space="preserve">ighting </w:t>
      </w:r>
      <w:r w:rsidR="004C28D9">
        <w:rPr>
          <w:rFonts w:ascii="Arial" w:hAnsi="Arial" w:cs="Arial"/>
          <w:sz w:val="16"/>
          <w:szCs w:val="16"/>
          <w:lang w:val="en-GB"/>
        </w:rPr>
        <w:t>u</w:t>
      </w:r>
      <w:r w:rsidRPr="004C28D9">
        <w:rPr>
          <w:rFonts w:ascii="Arial" w:hAnsi="Arial" w:cs="Arial"/>
          <w:sz w:val="16"/>
          <w:szCs w:val="16"/>
          <w:lang w:val="en-GB"/>
        </w:rPr>
        <w:t>nit</w:t>
      </w:r>
      <w:r w:rsidR="00DF701C">
        <w:rPr>
          <w:rFonts w:ascii="Arial" w:hAnsi="Arial" w:cs="Arial"/>
          <w:sz w:val="16"/>
          <w:szCs w:val="16"/>
          <w:lang w:val="en-GB"/>
        </w:rPr>
        <w:t>:</w:t>
      </w:r>
      <w:r w:rsidRPr="004C28D9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E17177" w:rsidRDefault="00E17177" w:rsidP="00E17177">
      <w:pPr>
        <w:pStyle w:val="Listenabsatz"/>
        <w:numPr>
          <w:ilvl w:val="0"/>
          <w:numId w:val="1"/>
        </w:numPr>
        <w:tabs>
          <w:tab w:val="left" w:pos="680"/>
          <w:tab w:val="left" w:pos="3289"/>
          <w:tab w:val="left" w:pos="6577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  <w:r w:rsidRPr="00E1719E">
        <w:rPr>
          <w:rFonts w:ascii="Arial" w:hAnsi="Arial" w:cs="Arial"/>
          <w:sz w:val="16"/>
          <w:szCs w:val="16"/>
          <w:lang w:val="en-GB"/>
        </w:rPr>
        <w:t>LED board in metal core (1.6 mm thick).</w:t>
      </w:r>
      <w:r w:rsidRPr="00E1719E">
        <w:rPr>
          <w:rFonts w:ascii="Arial" w:hAnsi="Arial" w:cs="Arial"/>
          <w:sz w:val="16"/>
          <w:szCs w:val="16"/>
          <w:lang w:val="en-GB"/>
        </w:rPr>
        <w:br/>
        <w:t>Fitted with 8 LEDs (singlechip).</w:t>
      </w:r>
      <w:r w:rsidRPr="00E1719E">
        <w:rPr>
          <w:rFonts w:ascii="Arial" w:hAnsi="Arial" w:cs="Arial"/>
          <w:sz w:val="16"/>
          <w:szCs w:val="16"/>
          <w:lang w:val="en-GB"/>
        </w:rPr>
        <w:br/>
        <w:t>Color temperature: cool white (5,700 K) CRI ≥70, neutral white (4,000 K) CRI ≥7</w:t>
      </w:r>
      <w:r w:rsidR="008C238F">
        <w:rPr>
          <w:rFonts w:ascii="Arial" w:hAnsi="Arial" w:cs="Arial"/>
          <w:sz w:val="16"/>
          <w:szCs w:val="16"/>
          <w:lang w:val="en-GB"/>
        </w:rPr>
        <w:t xml:space="preserve">0, warm white (3,000 K) CRI ≥80, warm white (2,700 K) CRI </w:t>
      </w:r>
      <w:r w:rsidR="008C238F" w:rsidRPr="00E1719E">
        <w:rPr>
          <w:rFonts w:ascii="Arial" w:hAnsi="Arial" w:cs="Arial"/>
          <w:sz w:val="16"/>
          <w:szCs w:val="16"/>
          <w:lang w:val="en-GB"/>
        </w:rPr>
        <w:t>≥70,</w:t>
      </w:r>
      <w:r w:rsidR="008C238F">
        <w:rPr>
          <w:rFonts w:ascii="Arial" w:hAnsi="Arial" w:cs="Arial"/>
          <w:sz w:val="16"/>
          <w:szCs w:val="16"/>
          <w:lang w:val="en-GB"/>
        </w:rPr>
        <w:t xml:space="preserve"> warm white (2,200 K) CRI ≥70.</w:t>
      </w:r>
    </w:p>
    <w:p w:rsidR="00E17177" w:rsidRDefault="00E17177" w:rsidP="00E17177">
      <w:pPr>
        <w:pStyle w:val="Listenabsatz"/>
        <w:numPr>
          <w:ilvl w:val="0"/>
          <w:numId w:val="1"/>
        </w:numPr>
        <w:tabs>
          <w:tab w:val="left" w:pos="680"/>
          <w:tab w:val="left" w:pos="3289"/>
          <w:tab w:val="left" w:pos="6577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  <w:r w:rsidRPr="00E1719E">
        <w:rPr>
          <w:rFonts w:ascii="Arial" w:hAnsi="Arial" w:cs="Arial"/>
          <w:sz w:val="16"/>
          <w:szCs w:val="16"/>
          <w:lang w:val="en-GB"/>
        </w:rPr>
        <w:t xml:space="preserve">1 Lens block with </w:t>
      </w:r>
      <w:r>
        <w:rPr>
          <w:rFonts w:ascii="Arial" w:hAnsi="Arial" w:cs="Arial"/>
          <w:sz w:val="16"/>
          <w:szCs w:val="16"/>
          <w:lang w:val="en-GB"/>
        </w:rPr>
        <w:t>8</w:t>
      </w:r>
      <w:r w:rsidRPr="00E1719E">
        <w:rPr>
          <w:rFonts w:ascii="Arial" w:hAnsi="Arial" w:cs="Arial"/>
          <w:sz w:val="16"/>
          <w:szCs w:val="16"/>
          <w:lang w:val="en-GB"/>
        </w:rPr>
        <w:t xml:space="preserve"> lenses made from highly-transparent Plexiglas (PMMA), secured on the aluminium support plate</w:t>
      </w:r>
    </w:p>
    <w:p w:rsidR="00E17177" w:rsidRPr="00E1719E" w:rsidRDefault="00E17177" w:rsidP="00E17177">
      <w:pPr>
        <w:pStyle w:val="Listenabsatz"/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340"/>
        <w:rPr>
          <w:rFonts w:ascii="Arial" w:hAnsi="Arial" w:cs="Arial"/>
          <w:sz w:val="16"/>
          <w:szCs w:val="16"/>
          <w:lang w:val="en-GB"/>
        </w:rPr>
      </w:pPr>
      <w:r w:rsidRPr="00E1719E">
        <w:rPr>
          <w:rFonts w:ascii="Arial" w:hAnsi="Arial" w:cs="Arial"/>
          <w:sz w:val="16"/>
          <w:szCs w:val="16"/>
          <w:lang w:val="en-GB"/>
        </w:rPr>
        <w:t>by means of 4 M 2.5 mm screws. A black cover conceals the screws.</w:t>
      </w:r>
    </w:p>
    <w:p w:rsidR="00E17177" w:rsidRPr="00E1719E" w:rsidRDefault="00E17177" w:rsidP="00E17177">
      <w:pPr>
        <w:pStyle w:val="Listenabsatz"/>
        <w:numPr>
          <w:ilvl w:val="0"/>
          <w:numId w:val="1"/>
        </w:numPr>
        <w:tabs>
          <w:tab w:val="left" w:pos="680"/>
          <w:tab w:val="left" w:pos="3289"/>
          <w:tab w:val="left" w:pos="6577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  <w:r w:rsidRPr="00E1719E">
        <w:rPr>
          <w:rFonts w:ascii="Arial" w:hAnsi="Arial" w:cs="Arial"/>
          <w:sz w:val="16"/>
          <w:szCs w:val="16"/>
          <w:lang w:val="en-GB"/>
        </w:rPr>
        <w:t>Different emission characteristics for street, path, and area lighting. AH02, AP0</w:t>
      </w:r>
      <w:r w:rsidR="004C28D9">
        <w:rPr>
          <w:rFonts w:ascii="Arial" w:hAnsi="Arial" w:cs="Arial"/>
          <w:sz w:val="16"/>
          <w:szCs w:val="16"/>
          <w:lang w:val="en-GB"/>
        </w:rPr>
        <w:t>6</w:t>
      </w:r>
      <w:r w:rsidRPr="00E1719E">
        <w:rPr>
          <w:rFonts w:ascii="Arial" w:hAnsi="Arial" w:cs="Arial"/>
          <w:sz w:val="16"/>
          <w:szCs w:val="16"/>
          <w:lang w:val="en-GB"/>
        </w:rPr>
        <w:t xml:space="preserve">, </w:t>
      </w:r>
      <w:r w:rsidR="004C28D9">
        <w:rPr>
          <w:rFonts w:ascii="Arial" w:hAnsi="Arial" w:cs="Arial"/>
          <w:sz w:val="16"/>
          <w:szCs w:val="16"/>
          <w:lang w:val="en-GB"/>
        </w:rPr>
        <w:t xml:space="preserve">AP07, </w:t>
      </w:r>
      <w:r w:rsidRPr="00E1719E">
        <w:rPr>
          <w:rFonts w:ascii="Arial" w:hAnsi="Arial" w:cs="Arial"/>
          <w:sz w:val="16"/>
          <w:szCs w:val="16"/>
          <w:lang w:val="en-GB"/>
        </w:rPr>
        <w:t xml:space="preserve">AS06, AS07, AS08 (also available in the satinè version). </w:t>
      </w:r>
    </w:p>
    <w:bookmarkEnd w:id="1"/>
    <w:p w:rsidR="007332A9" w:rsidRPr="0011450A" w:rsidRDefault="007332A9" w:rsidP="007332A9">
      <w:pPr>
        <w:pStyle w:val="Listenabsatz"/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GB"/>
        </w:rPr>
      </w:pPr>
    </w:p>
    <w:p w:rsidR="00E17177" w:rsidRDefault="00E17177" w:rsidP="00E17177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 w:hanging="357"/>
        <w:contextualSpacing w:val="0"/>
        <w:rPr>
          <w:rFonts w:ascii="Arial" w:hAnsi="Arial" w:cs="Arial"/>
          <w:sz w:val="16"/>
          <w:szCs w:val="16"/>
          <w:lang w:val="en-GB"/>
        </w:rPr>
      </w:pPr>
      <w:bookmarkStart w:id="2" w:name="_Hlk515605215"/>
      <w:r w:rsidRPr="00E1719E">
        <w:rPr>
          <w:rFonts w:ascii="Arial" w:hAnsi="Arial" w:cs="Arial"/>
          <w:sz w:val="16"/>
          <w:szCs w:val="16"/>
          <w:lang w:val="en-GB"/>
        </w:rPr>
        <w:t>Driver unit built inside the luminaire has various interface options such as DALI, 1/10V</w:t>
      </w:r>
      <w:r w:rsidR="004C28D9">
        <w:rPr>
          <w:rFonts w:ascii="Arial" w:hAnsi="Arial" w:cs="Arial"/>
          <w:sz w:val="16"/>
          <w:szCs w:val="16"/>
          <w:lang w:val="en-GB"/>
        </w:rPr>
        <w:t xml:space="preserve"> </w:t>
      </w:r>
      <w:r w:rsidRPr="00E1719E">
        <w:rPr>
          <w:rFonts w:ascii="Arial" w:hAnsi="Arial" w:cs="Arial"/>
          <w:sz w:val="16"/>
          <w:szCs w:val="16"/>
          <w:lang w:val="en-GB"/>
        </w:rPr>
        <w:t xml:space="preserve">or stand-alone. </w:t>
      </w:r>
      <w:r>
        <w:rPr>
          <w:rFonts w:ascii="Arial" w:hAnsi="Arial" w:cs="Arial"/>
          <w:sz w:val="16"/>
          <w:szCs w:val="16"/>
          <w:lang w:val="en-GB"/>
        </w:rPr>
        <w:t>2</w:t>
      </w:r>
      <w:r w:rsidR="004C28D9">
        <w:rPr>
          <w:rFonts w:ascii="Arial" w:hAnsi="Arial" w:cs="Arial"/>
          <w:sz w:val="16"/>
          <w:szCs w:val="16"/>
          <w:lang w:val="en-GB"/>
        </w:rPr>
        <w:t>0</w:t>
      </w:r>
      <w:r w:rsidRPr="00E1719E">
        <w:rPr>
          <w:rFonts w:ascii="Arial" w:hAnsi="Arial" w:cs="Arial"/>
          <w:sz w:val="16"/>
          <w:szCs w:val="16"/>
          <w:lang w:val="en-GB"/>
        </w:rPr>
        <w:t xml:space="preserve">0 mA up to max. </w:t>
      </w:r>
      <w:r w:rsidR="004C28D9">
        <w:rPr>
          <w:rFonts w:ascii="Arial" w:hAnsi="Arial" w:cs="Arial"/>
          <w:sz w:val="16"/>
          <w:szCs w:val="16"/>
          <w:lang w:val="en-GB"/>
        </w:rPr>
        <w:t>55</w:t>
      </w:r>
      <w:r w:rsidRPr="00E1719E">
        <w:rPr>
          <w:rFonts w:ascii="Arial" w:hAnsi="Arial" w:cs="Arial"/>
          <w:sz w:val="16"/>
          <w:szCs w:val="16"/>
          <w:lang w:val="en-GB"/>
        </w:rPr>
        <w:t>0 mA.</w:t>
      </w:r>
    </w:p>
    <w:bookmarkEnd w:id="2"/>
    <w:p w:rsidR="00C10610" w:rsidRDefault="00C10610" w:rsidP="00C10610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884FC0">
        <w:rPr>
          <w:rFonts w:ascii="Arial" w:hAnsi="Arial" w:cs="Arial"/>
          <w:sz w:val="16"/>
          <w:szCs w:val="16"/>
          <w:lang w:val="en-GB"/>
        </w:rPr>
        <w:t>Fu</w:t>
      </w:r>
      <w:r>
        <w:rPr>
          <w:rFonts w:ascii="Arial" w:hAnsi="Arial" w:cs="Arial"/>
          <w:sz w:val="16"/>
          <w:szCs w:val="16"/>
          <w:lang w:val="en-GB"/>
        </w:rPr>
        <w:t>sed between 8 – 10 kV on the primary side depending on the configuration</w:t>
      </w:r>
      <w:r w:rsidRPr="00884FC0">
        <w:rPr>
          <w:rFonts w:ascii="Arial" w:hAnsi="Arial" w:cs="Arial"/>
          <w:sz w:val="16"/>
          <w:szCs w:val="16"/>
          <w:lang w:val="en-GB"/>
        </w:rPr>
        <w:t>.</w:t>
      </w:r>
    </w:p>
    <w:p w:rsidR="00195D44" w:rsidRDefault="00195D44" w:rsidP="00195D44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195D44">
        <w:rPr>
          <w:rFonts w:ascii="Arial" w:hAnsi="Arial" w:cs="Arial"/>
          <w:sz w:val="16"/>
          <w:szCs w:val="16"/>
          <w:lang w:val="en-GB"/>
        </w:rPr>
        <w:t>Luminaire protection class I or II.</w:t>
      </w:r>
    </w:p>
    <w:p w:rsidR="00F870B2" w:rsidRDefault="00195D44" w:rsidP="00F870B2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195D44">
        <w:rPr>
          <w:rFonts w:ascii="Arial" w:hAnsi="Arial" w:cs="Arial"/>
          <w:sz w:val="16"/>
          <w:szCs w:val="16"/>
          <w:lang w:val="en-GB"/>
        </w:rPr>
        <w:t xml:space="preserve">The </w:t>
      </w:r>
      <w:r w:rsidR="002C4BF0" w:rsidRPr="002C4BF0">
        <w:rPr>
          <w:rFonts w:ascii="Arial" w:hAnsi="Arial" w:cs="Arial"/>
          <w:sz w:val="16"/>
          <w:szCs w:val="16"/>
          <w:lang w:val="en-US"/>
        </w:rPr>
        <w:t xml:space="preserve">housing </w:t>
      </w:r>
      <w:r w:rsidRPr="00195D44">
        <w:rPr>
          <w:rFonts w:ascii="Arial" w:hAnsi="Arial" w:cs="Arial"/>
          <w:sz w:val="16"/>
          <w:szCs w:val="16"/>
          <w:lang w:val="en-GB"/>
        </w:rPr>
        <w:t>has a protection rating of IP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195D44">
        <w:rPr>
          <w:rFonts w:ascii="Arial" w:hAnsi="Arial" w:cs="Arial"/>
          <w:sz w:val="16"/>
          <w:szCs w:val="16"/>
          <w:lang w:val="en-GB"/>
        </w:rPr>
        <w:t>66.</w:t>
      </w:r>
    </w:p>
    <w:p w:rsidR="00E17177" w:rsidRPr="00E17177" w:rsidRDefault="002545D9" w:rsidP="00E17177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bookmarkStart w:id="3" w:name="_Hlk515605227"/>
      <w:r>
        <w:rPr>
          <w:rFonts w:ascii="Arial" w:hAnsi="Arial" w:cs="Arial"/>
          <w:sz w:val="16"/>
          <w:szCs w:val="16"/>
          <w:lang w:val="en-GB"/>
        </w:rPr>
        <w:t>Degree of shock resistance IK08</w:t>
      </w:r>
      <w:r w:rsidR="00E17177" w:rsidRPr="00E1719E">
        <w:rPr>
          <w:rFonts w:ascii="Arial" w:hAnsi="Arial" w:cs="Arial"/>
          <w:sz w:val="16"/>
          <w:szCs w:val="16"/>
          <w:lang w:val="en-GB"/>
        </w:rPr>
        <w:t>.</w:t>
      </w:r>
    </w:p>
    <w:bookmarkEnd w:id="3"/>
    <w:p w:rsidR="00210585" w:rsidRDefault="00F870B2" w:rsidP="00210585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F870B2">
        <w:rPr>
          <w:rFonts w:ascii="Arial" w:hAnsi="Arial" w:cs="Arial"/>
          <w:sz w:val="16"/>
          <w:szCs w:val="16"/>
          <w:lang w:val="en-GB"/>
        </w:rPr>
        <w:t>No emitting above gamma 90° (no light emission).</w:t>
      </w:r>
    </w:p>
    <w:p w:rsidR="00EC1E69" w:rsidRDefault="00210585" w:rsidP="00EC1E69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210585">
        <w:rPr>
          <w:rFonts w:ascii="Arial" w:hAnsi="Arial" w:cs="Arial"/>
          <w:sz w:val="16"/>
          <w:szCs w:val="16"/>
          <w:lang w:val="en-GB"/>
        </w:rPr>
        <w:t>All fittings are made of AISI 316 stainless steel (1.4401).</w:t>
      </w:r>
    </w:p>
    <w:p w:rsidR="002C4BF0" w:rsidRDefault="00163963" w:rsidP="002C4BF0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US"/>
        </w:rPr>
      </w:pPr>
      <w:r w:rsidRPr="00163963">
        <w:rPr>
          <w:rFonts w:ascii="Arial" w:hAnsi="Arial" w:cs="Arial"/>
          <w:sz w:val="16"/>
          <w:szCs w:val="16"/>
          <w:lang w:val="en-US"/>
        </w:rPr>
        <w:t xml:space="preserve">Luminaire is shipped prewired and cabled (length of the cable to be defined). </w:t>
      </w:r>
    </w:p>
    <w:p w:rsidR="002C4BF0" w:rsidRDefault="002C4BF0" w:rsidP="002C4BF0">
      <w:pPr>
        <w:pStyle w:val="Listenabsatz"/>
        <w:tabs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US"/>
        </w:rPr>
      </w:pPr>
    </w:p>
    <w:p w:rsidR="00163963" w:rsidRDefault="002C4BF0" w:rsidP="002C4BF0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US"/>
        </w:rPr>
      </w:pPr>
      <w:r w:rsidRPr="002C4BF0">
        <w:rPr>
          <w:rFonts w:ascii="Arial" w:hAnsi="Arial" w:cs="Arial"/>
          <w:sz w:val="16"/>
          <w:szCs w:val="16"/>
          <w:lang w:val="en-US"/>
        </w:rPr>
        <w:t>The seals are made of silicone.</w:t>
      </w:r>
    </w:p>
    <w:p w:rsidR="002C4BF0" w:rsidRPr="002C4BF0" w:rsidRDefault="002C4BF0" w:rsidP="002C4BF0">
      <w:pPr>
        <w:pStyle w:val="Listenabsatz"/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rPr>
          <w:rFonts w:ascii="Arial" w:hAnsi="Arial" w:cs="Arial"/>
          <w:sz w:val="16"/>
          <w:szCs w:val="16"/>
          <w:lang w:val="en-US"/>
        </w:rPr>
      </w:pPr>
    </w:p>
    <w:p w:rsidR="00B42CB0" w:rsidRDefault="00AC01F7" w:rsidP="00B42CB0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AC01F7">
        <w:rPr>
          <w:rFonts w:ascii="Arial" w:hAnsi="Arial" w:cs="Arial"/>
          <w:sz w:val="16"/>
          <w:szCs w:val="16"/>
          <w:lang w:val="en-GB"/>
        </w:rPr>
        <w:t xml:space="preserve">Surface finish: polyester powder-coating in the following process: </w:t>
      </w:r>
      <w:r>
        <w:rPr>
          <w:rFonts w:ascii="Arial" w:hAnsi="Arial" w:cs="Arial"/>
          <w:sz w:val="16"/>
          <w:szCs w:val="16"/>
          <w:lang w:val="en-GB"/>
        </w:rPr>
        <w:t xml:space="preserve">alkaline degreasing, chemical </w:t>
      </w:r>
      <w:r w:rsidRPr="00AC01F7">
        <w:rPr>
          <w:rFonts w:ascii="Arial" w:hAnsi="Arial" w:cs="Arial"/>
          <w:sz w:val="16"/>
          <w:szCs w:val="16"/>
          <w:lang w:val="en-GB"/>
        </w:rPr>
        <w:tab/>
        <w:t xml:space="preserve">stripping and chromating, each treatment followed by a double rinsing with </w:t>
      </w:r>
      <w:r>
        <w:rPr>
          <w:rFonts w:ascii="Arial" w:hAnsi="Arial" w:cs="Arial"/>
          <w:sz w:val="16"/>
          <w:szCs w:val="16"/>
          <w:lang w:val="en-GB"/>
        </w:rPr>
        <w:t xml:space="preserve">demineralized water, </w:t>
      </w:r>
      <w:r w:rsidRPr="00AC01F7">
        <w:rPr>
          <w:rFonts w:ascii="Arial" w:hAnsi="Arial" w:cs="Arial"/>
          <w:sz w:val="16"/>
          <w:szCs w:val="16"/>
          <w:lang w:val="en-GB"/>
        </w:rPr>
        <w:t xml:space="preserve">subsequent drying and coating with polyester powder (30 minute annealing at 180° C – 200° C). </w:t>
      </w:r>
      <w:r>
        <w:rPr>
          <w:rFonts w:ascii="Arial" w:hAnsi="Arial" w:cs="Arial"/>
          <w:sz w:val="16"/>
          <w:szCs w:val="16"/>
          <w:lang w:val="en-GB"/>
        </w:rPr>
        <w:t>Average layer thickness is 80</w:t>
      </w:r>
      <w:r w:rsidRPr="0097456E">
        <w:rPr>
          <w:rFonts w:ascii="Arial" w:hAnsi="Arial" w:cs="Arial"/>
          <w:sz w:val="16"/>
          <w:szCs w:val="16"/>
          <w:lang w:val="en-GB"/>
        </w:rPr>
        <w:t>µ.</w:t>
      </w:r>
    </w:p>
    <w:p w:rsidR="00E0779C" w:rsidRDefault="00AC01F7" w:rsidP="00B42CB0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B42CB0">
        <w:rPr>
          <w:rFonts w:ascii="Arial" w:hAnsi="Arial" w:cs="Arial"/>
          <w:color w:val="000000"/>
          <w:spacing w:val="2"/>
          <w:sz w:val="16"/>
          <w:szCs w:val="16"/>
          <w:lang w:val="en-US"/>
        </w:rPr>
        <w:t>Weight</w:t>
      </w:r>
      <w:r w:rsidRPr="00B42CB0">
        <w:rPr>
          <w:rFonts w:ascii="Arial" w:hAnsi="Arial" w:cs="Arial"/>
          <w:sz w:val="16"/>
          <w:szCs w:val="16"/>
          <w:lang w:val="en-GB"/>
        </w:rPr>
        <w:t xml:space="preserve">: </w:t>
      </w:r>
      <w:r w:rsidR="002E3CE9">
        <w:rPr>
          <w:rFonts w:ascii="Arial" w:hAnsi="Arial" w:cs="Arial"/>
          <w:sz w:val="16"/>
          <w:szCs w:val="16"/>
          <w:lang w:val="en-GB"/>
        </w:rPr>
        <w:t>4</w:t>
      </w:r>
      <w:r w:rsidR="00C55D46">
        <w:rPr>
          <w:rFonts w:ascii="Arial" w:hAnsi="Arial" w:cs="Arial"/>
          <w:sz w:val="16"/>
          <w:szCs w:val="16"/>
          <w:lang w:val="en-GB"/>
        </w:rPr>
        <w:t>.5</w:t>
      </w:r>
      <w:r w:rsidR="00B42CB0" w:rsidRPr="00B42CB0">
        <w:rPr>
          <w:rFonts w:ascii="Arial" w:hAnsi="Arial" w:cs="Arial"/>
          <w:sz w:val="16"/>
          <w:szCs w:val="16"/>
          <w:lang w:val="en-GB"/>
        </w:rPr>
        <w:t xml:space="preserve"> kg</w:t>
      </w:r>
      <w:r w:rsidR="00C55D46">
        <w:rPr>
          <w:rFonts w:ascii="Arial" w:hAnsi="Arial" w:cs="Arial"/>
          <w:sz w:val="16"/>
          <w:szCs w:val="16"/>
          <w:lang w:val="en-GB"/>
        </w:rPr>
        <w:t>.</w:t>
      </w:r>
    </w:p>
    <w:p w:rsidR="002E3CE9" w:rsidRPr="00673CBF" w:rsidRDefault="002E3CE9" w:rsidP="002E3CE9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673CBF">
        <w:rPr>
          <w:rFonts w:ascii="Arial" w:hAnsi="Arial" w:cs="Arial"/>
          <w:sz w:val="16"/>
          <w:szCs w:val="16"/>
          <w:lang w:val="en-GB"/>
        </w:rPr>
        <w:t>Lateral windage area</w:t>
      </w:r>
      <w:r>
        <w:rPr>
          <w:rFonts w:ascii="Arial" w:hAnsi="Arial" w:cs="Arial"/>
          <w:sz w:val="16"/>
          <w:szCs w:val="16"/>
          <w:lang w:val="en-GB"/>
        </w:rPr>
        <w:t>: 0.02 m².</w:t>
      </w:r>
    </w:p>
    <w:p w:rsidR="002E3CE9" w:rsidRPr="00AD3801" w:rsidRDefault="002E3CE9" w:rsidP="002E3CE9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sz w:val="16"/>
          <w:szCs w:val="16"/>
          <w:lang w:val="en-GB"/>
        </w:rPr>
      </w:pPr>
      <w:r w:rsidRPr="00673CBF">
        <w:rPr>
          <w:rFonts w:ascii="Arial" w:hAnsi="Arial" w:cs="Arial"/>
          <w:sz w:val="16"/>
          <w:szCs w:val="16"/>
          <w:lang w:val="en-GB"/>
        </w:rPr>
        <w:t>Upper windage area</w:t>
      </w:r>
      <w:r w:rsidR="00BE1E2F">
        <w:rPr>
          <w:rFonts w:ascii="Arial" w:hAnsi="Arial" w:cs="Arial"/>
          <w:sz w:val="16"/>
          <w:szCs w:val="16"/>
          <w:lang w:val="en-GB"/>
        </w:rPr>
        <w:t>: 0.</w:t>
      </w:r>
      <w:bookmarkStart w:id="4" w:name="_GoBack"/>
      <w:bookmarkEnd w:id="4"/>
      <w:r>
        <w:rPr>
          <w:rFonts w:ascii="Arial" w:hAnsi="Arial" w:cs="Arial"/>
          <w:sz w:val="16"/>
          <w:szCs w:val="16"/>
          <w:lang w:val="en-GB"/>
        </w:rPr>
        <w:t>02 m².</w:t>
      </w:r>
    </w:p>
    <w:p w:rsidR="00AC01F7" w:rsidRPr="00680AA9" w:rsidRDefault="00AC01F7" w:rsidP="00AC01F7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color w:val="000000"/>
          <w:spacing w:val="2"/>
          <w:sz w:val="16"/>
          <w:szCs w:val="16"/>
          <w:lang w:val="en-US"/>
        </w:rPr>
      </w:pPr>
      <w:r w:rsidRPr="00AC01F7">
        <w:rPr>
          <w:rFonts w:ascii="Arial" w:hAnsi="Arial" w:cs="Arial"/>
          <w:color w:val="000000"/>
          <w:spacing w:val="2"/>
          <w:sz w:val="16"/>
          <w:szCs w:val="16"/>
          <w:lang w:val="en-US"/>
        </w:rPr>
        <w:t xml:space="preserve">The luminaire is in compliance with regulation </w:t>
      </w:r>
      <w:r w:rsidR="00680AA9" w:rsidRPr="00680AA9">
        <w:rPr>
          <w:rFonts w:ascii="Arial" w:hAnsi="Arial" w:cs="Arial"/>
          <w:color w:val="000000"/>
          <w:spacing w:val="2"/>
          <w:sz w:val="16"/>
          <w:szCs w:val="16"/>
          <w:lang w:val="en-US"/>
        </w:rPr>
        <w:t>EN 60598-1:2015 + A1:2018</w:t>
      </w:r>
      <w:r w:rsidRPr="00AC01F7">
        <w:rPr>
          <w:rFonts w:ascii="Arial" w:hAnsi="Arial" w:cs="Arial"/>
          <w:color w:val="000000"/>
          <w:spacing w:val="2"/>
          <w:sz w:val="16"/>
          <w:szCs w:val="16"/>
          <w:lang w:val="en-US"/>
        </w:rPr>
        <w:t>.</w:t>
      </w:r>
    </w:p>
    <w:p w:rsidR="00AC01F7" w:rsidRPr="004A08A0" w:rsidRDefault="00AC01F7" w:rsidP="00BB751E">
      <w:pPr>
        <w:pStyle w:val="Listenabsatz"/>
        <w:numPr>
          <w:ilvl w:val="1"/>
          <w:numId w:val="1"/>
        </w:numPr>
        <w:tabs>
          <w:tab w:val="left" w:pos="340"/>
          <w:tab w:val="left" w:pos="680"/>
          <w:tab w:val="left" w:pos="3289"/>
          <w:tab w:val="left" w:pos="6577"/>
        </w:tabs>
        <w:spacing w:line="240" w:lineRule="auto"/>
        <w:ind w:left="0"/>
        <w:contextualSpacing w:val="0"/>
        <w:rPr>
          <w:rFonts w:ascii="Arial" w:hAnsi="Arial" w:cs="Arial"/>
          <w:color w:val="000000"/>
          <w:spacing w:val="2"/>
          <w:sz w:val="16"/>
          <w:szCs w:val="16"/>
          <w:lang w:val="en-US"/>
        </w:rPr>
      </w:pPr>
      <w:r w:rsidRPr="00AC01F7">
        <w:rPr>
          <w:rFonts w:ascii="Arial" w:hAnsi="Arial" w:cs="Arial"/>
          <w:color w:val="000000"/>
          <w:spacing w:val="2"/>
          <w:sz w:val="16"/>
          <w:szCs w:val="16"/>
          <w:lang w:val="en-US"/>
        </w:rPr>
        <w:t xml:space="preserve">The manufacturer has been certified in compliance with </w:t>
      </w:r>
      <w:r w:rsidR="00680AA9" w:rsidRPr="00680AA9">
        <w:rPr>
          <w:rFonts w:ascii="Arial" w:hAnsi="Arial" w:cs="Arial"/>
          <w:color w:val="000000"/>
          <w:spacing w:val="2"/>
          <w:sz w:val="16"/>
          <w:szCs w:val="16"/>
          <w:lang w:val="en-US"/>
        </w:rPr>
        <w:t>EN ISO 9001:2015 e EN ISO 14001:2015</w:t>
      </w:r>
      <w:r w:rsidRPr="00AC01F7">
        <w:rPr>
          <w:rFonts w:ascii="Arial" w:hAnsi="Arial" w:cs="Arial"/>
          <w:color w:val="000000"/>
          <w:spacing w:val="2"/>
          <w:sz w:val="16"/>
          <w:szCs w:val="16"/>
          <w:lang w:val="en-US"/>
        </w:rPr>
        <w:t>.</w:t>
      </w:r>
    </w:p>
    <w:sectPr w:rsidR="00AC01F7" w:rsidRPr="004A08A0" w:rsidSect="009A0B2E">
      <w:headerReference w:type="default" r:id="rId8"/>
      <w:footerReference w:type="default" r:id="rId9"/>
      <w:pgSz w:w="11906" w:h="16838"/>
      <w:pgMar w:top="1985" w:right="907" w:bottom="907" w:left="1361" w:header="851" w:footer="851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C0" w:rsidRDefault="00DB28C0" w:rsidP="0058093E">
      <w:pPr>
        <w:spacing w:after="0" w:line="240" w:lineRule="auto"/>
      </w:pPr>
      <w:r>
        <w:separator/>
      </w:r>
    </w:p>
  </w:endnote>
  <w:endnote w:type="continuationSeparator" w:id="0">
    <w:p w:rsidR="00DB28C0" w:rsidRDefault="00DB28C0" w:rsidP="005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iformaLight-B">
    <w:altName w:val="Riforma Light B"/>
    <w:panose1 w:val="02000503030000020004"/>
    <w:charset w:val="4D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07" w:rsidRPr="00697D07" w:rsidRDefault="00C1061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V05</w:t>
    </w:r>
    <w:r w:rsidR="00697D07">
      <w:rPr>
        <w:rFonts w:ascii="Arial" w:hAnsi="Arial" w:cs="Arial"/>
        <w:sz w:val="16"/>
        <w:szCs w:val="16"/>
      </w:rPr>
      <w:t>-201</w:t>
    </w:r>
    <w:r w:rsidR="00E3286D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C0" w:rsidRDefault="00DB28C0" w:rsidP="0058093E">
      <w:pPr>
        <w:spacing w:after="0" w:line="240" w:lineRule="auto"/>
      </w:pPr>
      <w:r>
        <w:separator/>
      </w:r>
    </w:p>
  </w:footnote>
  <w:footnote w:type="continuationSeparator" w:id="0">
    <w:p w:rsidR="00DB28C0" w:rsidRDefault="00DB28C0" w:rsidP="0058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30" w:rsidRPr="0039076C" w:rsidRDefault="00687130" w:rsidP="0039076C">
    <w:pPr>
      <w:pStyle w:val="Kopfzeile"/>
      <w:tabs>
        <w:tab w:val="clear" w:pos="4320"/>
        <w:tab w:val="clear" w:pos="8640"/>
        <w:tab w:val="left" w:pos="3289"/>
      </w:tabs>
      <w:rPr>
        <w:rFonts w:ascii="Arial" w:hAnsi="Arial" w:cs="Arial"/>
        <w:sz w:val="44"/>
        <w:szCs w:val="44"/>
      </w:rPr>
    </w:pPr>
    <w:r>
      <w:rPr>
        <w:noProof/>
        <w:lang w:eastAsia="de-DE"/>
      </w:rPr>
      <w:drawing>
        <wp:inline distT="0" distB="0" distL="0" distR="0">
          <wp:extent cx="1206500" cy="3937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o_logo_small_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C1A"/>
    <w:multiLevelType w:val="hybridMultilevel"/>
    <w:tmpl w:val="93301698"/>
    <w:lvl w:ilvl="0" w:tplc="361AD5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B0873DE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68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C"/>
    <w:rsid w:val="000C57CA"/>
    <w:rsid w:val="000D40F0"/>
    <w:rsid w:val="0011450A"/>
    <w:rsid w:val="00163963"/>
    <w:rsid w:val="00172BB0"/>
    <w:rsid w:val="001844DD"/>
    <w:rsid w:val="00195D44"/>
    <w:rsid w:val="001E1BDF"/>
    <w:rsid w:val="001F6479"/>
    <w:rsid w:val="00210585"/>
    <w:rsid w:val="002545D9"/>
    <w:rsid w:val="002734EC"/>
    <w:rsid w:val="002C4BF0"/>
    <w:rsid w:val="002E3CE9"/>
    <w:rsid w:val="002F39C8"/>
    <w:rsid w:val="00363610"/>
    <w:rsid w:val="00375A40"/>
    <w:rsid w:val="0039076C"/>
    <w:rsid w:val="003C03E3"/>
    <w:rsid w:val="004A08A0"/>
    <w:rsid w:val="004B79FE"/>
    <w:rsid w:val="004C28D9"/>
    <w:rsid w:val="004F58B3"/>
    <w:rsid w:val="00542E83"/>
    <w:rsid w:val="0056759B"/>
    <w:rsid w:val="0058093E"/>
    <w:rsid w:val="005B2C6D"/>
    <w:rsid w:val="005B716C"/>
    <w:rsid w:val="005B7D1F"/>
    <w:rsid w:val="005C2AD2"/>
    <w:rsid w:val="0063163A"/>
    <w:rsid w:val="00641327"/>
    <w:rsid w:val="0064561D"/>
    <w:rsid w:val="00680AA9"/>
    <w:rsid w:val="00687130"/>
    <w:rsid w:val="00697D07"/>
    <w:rsid w:val="006A4F33"/>
    <w:rsid w:val="006A74A0"/>
    <w:rsid w:val="006D7BD6"/>
    <w:rsid w:val="006F2DD4"/>
    <w:rsid w:val="006F5A56"/>
    <w:rsid w:val="00720693"/>
    <w:rsid w:val="007332A9"/>
    <w:rsid w:val="00737EF1"/>
    <w:rsid w:val="0076221E"/>
    <w:rsid w:val="00784620"/>
    <w:rsid w:val="00884FC0"/>
    <w:rsid w:val="008C238F"/>
    <w:rsid w:val="008C652D"/>
    <w:rsid w:val="0090558F"/>
    <w:rsid w:val="00930576"/>
    <w:rsid w:val="00951509"/>
    <w:rsid w:val="0097456E"/>
    <w:rsid w:val="009935E8"/>
    <w:rsid w:val="009A0B2E"/>
    <w:rsid w:val="009C680C"/>
    <w:rsid w:val="009E77EC"/>
    <w:rsid w:val="00A362EC"/>
    <w:rsid w:val="00A720D0"/>
    <w:rsid w:val="00A94F0D"/>
    <w:rsid w:val="00AC01F7"/>
    <w:rsid w:val="00AD5A56"/>
    <w:rsid w:val="00AE23F7"/>
    <w:rsid w:val="00B3166B"/>
    <w:rsid w:val="00B42CB0"/>
    <w:rsid w:val="00B46C0E"/>
    <w:rsid w:val="00B6140E"/>
    <w:rsid w:val="00B75FCC"/>
    <w:rsid w:val="00BB751E"/>
    <w:rsid w:val="00BE1E2F"/>
    <w:rsid w:val="00C10610"/>
    <w:rsid w:val="00C14A60"/>
    <w:rsid w:val="00C25540"/>
    <w:rsid w:val="00C55D46"/>
    <w:rsid w:val="00C9338C"/>
    <w:rsid w:val="00CB08D2"/>
    <w:rsid w:val="00CD2232"/>
    <w:rsid w:val="00CE3CA1"/>
    <w:rsid w:val="00D3311B"/>
    <w:rsid w:val="00D8267A"/>
    <w:rsid w:val="00D97F10"/>
    <w:rsid w:val="00DB28C0"/>
    <w:rsid w:val="00DE70D5"/>
    <w:rsid w:val="00DF701C"/>
    <w:rsid w:val="00E0779C"/>
    <w:rsid w:val="00E17177"/>
    <w:rsid w:val="00E27C0E"/>
    <w:rsid w:val="00E3286D"/>
    <w:rsid w:val="00EC1E69"/>
    <w:rsid w:val="00F37082"/>
    <w:rsid w:val="00F733D6"/>
    <w:rsid w:val="00F870B2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75344-63CC-4B87-8C83-23BCB731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93E"/>
  </w:style>
  <w:style w:type="paragraph" w:styleId="Fuzeile">
    <w:name w:val="footer"/>
    <w:basedOn w:val="Standard"/>
    <w:link w:val="FuzeileZchn"/>
    <w:uiPriority w:val="99"/>
    <w:unhideWhenUsed/>
    <w:rsid w:val="00580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9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9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93E"/>
    <w:rPr>
      <w:rFonts w:ascii="Lucida Grande" w:hAnsi="Lucida Grande" w:cs="Lucida Grande"/>
      <w:sz w:val="18"/>
      <w:szCs w:val="18"/>
    </w:rPr>
  </w:style>
  <w:style w:type="paragraph" w:customStyle="1" w:styleId="92pt4mmDLight">
    <w:name w:val="9.2 pt / 4 mm D (Light)"/>
    <w:basedOn w:val="Standard"/>
    <w:uiPriority w:val="99"/>
    <w:rsid w:val="006A4F33"/>
    <w:pPr>
      <w:widowControl w:val="0"/>
      <w:tabs>
        <w:tab w:val="left" w:pos="340"/>
      </w:tabs>
      <w:autoSpaceDE w:val="0"/>
      <w:autoSpaceDN w:val="0"/>
      <w:adjustRightInd w:val="0"/>
      <w:spacing w:after="0" w:line="227" w:lineRule="atLeast"/>
      <w:textAlignment w:val="center"/>
    </w:pPr>
    <w:rPr>
      <w:rFonts w:ascii="RiformaLight-B" w:hAnsi="RiformaLight-B" w:cs="RiformaLight-B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39C8"/>
    <w:pPr>
      <w:ind w:left="720"/>
      <w:contextualSpacing/>
    </w:pPr>
  </w:style>
  <w:style w:type="paragraph" w:customStyle="1" w:styleId="technischedaten">
    <w:name w:val="technische daten"/>
    <w:basedOn w:val="Standard"/>
    <w:uiPriority w:val="99"/>
    <w:rsid w:val="00884FC0"/>
    <w:pPr>
      <w:tabs>
        <w:tab w:val="left" w:pos="1720"/>
        <w:tab w:val="left" w:pos="344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ourier New" w:hAnsi="Courier New" w:cs="Courier New"/>
      <w:color w:val="000000"/>
      <w:spacing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6270D-1BBF-4333-A79D-6D14A55D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 - Tamara Larcher</dc:creator>
  <cp:keywords/>
  <dc:description/>
  <cp:lastModifiedBy>ewo - Patrick MayerDipauli</cp:lastModifiedBy>
  <cp:revision>22</cp:revision>
  <cp:lastPrinted>2016-02-25T13:09:00Z</cp:lastPrinted>
  <dcterms:created xsi:type="dcterms:W3CDTF">2018-06-01T06:24:00Z</dcterms:created>
  <dcterms:modified xsi:type="dcterms:W3CDTF">2019-12-16T10:48:00Z</dcterms:modified>
</cp:coreProperties>
</file>